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B1" w:rsidRPr="00F82AB1" w:rsidRDefault="00F82AB1" w:rsidP="00F82AB1">
      <w:pPr>
        <w:widowControl w:val="0"/>
        <w:spacing w:after="28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82AB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АДМИНИСТРАЦИЯ МУНИЦИПАЛЬНОГО </w:t>
      </w:r>
      <w:proofErr w:type="gramStart"/>
      <w:r w:rsidRPr="00F82AB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ОБРАЗОВАНИЯ</w:t>
      </w:r>
      <w:r w:rsidRPr="00F82AB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br/>
        <w:t>«</w:t>
      </w:r>
      <w:proofErr w:type="gramEnd"/>
      <w:r w:rsidRPr="00F82AB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ЗАВОЛЖСКОЕ СЕЛЬСКОЕ ПОСЕЛЕНИЕ» КАЛИНИНСКОГО МУНИЦИПАЛЬНОГО РАЙОНА ТВЕРСКОЙ ОБЛАСТИ</w:t>
      </w:r>
    </w:p>
    <w:p w:rsidR="00F82AB1" w:rsidRDefault="00F82AB1" w:rsidP="00F82AB1">
      <w:pPr>
        <w:keepNext/>
        <w:keepLines/>
        <w:widowControl w:val="0"/>
        <w:spacing w:after="280" w:line="240" w:lineRule="auto"/>
        <w:ind w:left="-426" w:firstLine="993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 w:bidi="ru-RU"/>
        </w:rPr>
      </w:pPr>
      <w:bookmarkStart w:id="0" w:name="bookmark0"/>
      <w:bookmarkStart w:id="1" w:name="bookmark1"/>
      <w:bookmarkStart w:id="2" w:name="bookmark2"/>
      <w:r w:rsidRPr="00F82AB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ПОСТАНОВЛЕНИЕ</w:t>
      </w:r>
      <w:bookmarkEnd w:id="0"/>
      <w:bookmarkEnd w:id="1"/>
      <w:bookmarkEnd w:id="2"/>
    </w:p>
    <w:p w:rsidR="00F82AB1" w:rsidRDefault="00B665DA" w:rsidP="00F82AB1">
      <w:pPr>
        <w:keepNext/>
        <w:keepLines/>
        <w:widowControl w:val="0"/>
        <w:spacing w:after="0" w:line="240" w:lineRule="auto"/>
        <w:ind w:left="-425" w:firstLine="425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/>
        </w:rPr>
        <w:t>08</w:t>
      </w:r>
      <w:r w:rsidR="00F82AB1" w:rsidRPr="00F82AB1">
        <w:rPr>
          <w:rFonts w:ascii="Times New Roman" w:eastAsia="Times New Roman" w:hAnsi="Times New Roman"/>
        </w:rPr>
        <w:t xml:space="preserve">.02.2023                                                                                                                                     № </w:t>
      </w:r>
    </w:p>
    <w:p w:rsidR="00F82AB1" w:rsidRPr="00F82AB1" w:rsidRDefault="00F82AB1" w:rsidP="00F82AB1">
      <w:pPr>
        <w:keepNext/>
        <w:keepLines/>
        <w:widowControl w:val="0"/>
        <w:spacing w:after="0" w:line="240" w:lineRule="auto"/>
        <w:ind w:left="-425" w:firstLine="425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 w:bidi="ru-RU"/>
        </w:rPr>
      </w:pPr>
      <w:r w:rsidRPr="00F82AB1">
        <w:rPr>
          <w:rFonts w:ascii="Times New Roman" w:eastAsia="Times New Roman" w:hAnsi="Times New Roman"/>
        </w:rPr>
        <w:t xml:space="preserve">пос. Заволжский </w:t>
      </w:r>
    </w:p>
    <w:p w:rsidR="00C42408" w:rsidRPr="00E50DA5" w:rsidRDefault="00C42408" w:rsidP="001F6FD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42297" w:rsidRPr="00942297" w:rsidRDefault="00C42408" w:rsidP="00942297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ar-SA" w:bidi="ru-RU"/>
        </w:rPr>
      </w:pP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утверждении </w:t>
      </w:r>
      <w:r w:rsidR="00942297" w:rsidRPr="00942297">
        <w:rPr>
          <w:rFonts w:ascii="Times New Roman" w:hAnsi="Times New Roman"/>
          <w:b/>
          <w:bCs/>
          <w:sz w:val="28"/>
          <w:szCs w:val="28"/>
          <w:lang w:eastAsia="ar-SA" w:bidi="ru-RU"/>
        </w:rPr>
        <w:t>Программа профилактики рисков причинения вреда (ущерба) охраняемым</w:t>
      </w:r>
      <w:r w:rsidR="00942297">
        <w:rPr>
          <w:rFonts w:ascii="Times New Roman" w:hAnsi="Times New Roman"/>
          <w:b/>
          <w:bCs/>
          <w:sz w:val="28"/>
          <w:szCs w:val="28"/>
          <w:lang w:eastAsia="ar-SA" w:bidi="ru-RU"/>
        </w:rPr>
        <w:t xml:space="preserve"> </w:t>
      </w:r>
      <w:r w:rsidR="00942297" w:rsidRPr="00942297">
        <w:rPr>
          <w:rFonts w:ascii="Times New Roman" w:hAnsi="Times New Roman"/>
          <w:b/>
          <w:bCs/>
          <w:sz w:val="28"/>
          <w:szCs w:val="28"/>
          <w:lang w:eastAsia="ar-SA" w:bidi="ru-RU"/>
        </w:rPr>
        <w:t>законом ценностям по муниципальному контролю за обеспечением</w:t>
      </w:r>
      <w:r w:rsidR="00942297">
        <w:rPr>
          <w:rFonts w:ascii="Times New Roman" w:hAnsi="Times New Roman"/>
          <w:b/>
          <w:bCs/>
          <w:sz w:val="28"/>
          <w:szCs w:val="28"/>
          <w:lang w:eastAsia="ar-SA" w:bidi="ru-RU"/>
        </w:rPr>
        <w:t xml:space="preserve"> </w:t>
      </w:r>
      <w:r w:rsidR="00942297" w:rsidRPr="00942297">
        <w:rPr>
          <w:rFonts w:ascii="Times New Roman" w:hAnsi="Times New Roman"/>
          <w:b/>
          <w:bCs/>
          <w:sz w:val="28"/>
          <w:szCs w:val="28"/>
          <w:lang w:eastAsia="ar-SA" w:bidi="ru-RU"/>
        </w:rPr>
        <w:t xml:space="preserve">сохранности автомобильных дорог на территории муниципального образования «Заволжское сельское поселение» Калининского </w:t>
      </w:r>
      <w:r w:rsidR="00B665DA">
        <w:rPr>
          <w:rFonts w:ascii="Times New Roman" w:hAnsi="Times New Roman"/>
          <w:b/>
          <w:bCs/>
          <w:sz w:val="28"/>
          <w:szCs w:val="28"/>
          <w:lang w:eastAsia="ar-SA" w:bidi="ru-RU"/>
        </w:rPr>
        <w:t xml:space="preserve">муниципального </w:t>
      </w:r>
      <w:r w:rsidR="00942297" w:rsidRPr="00942297">
        <w:rPr>
          <w:rFonts w:ascii="Times New Roman" w:hAnsi="Times New Roman"/>
          <w:b/>
          <w:bCs/>
          <w:sz w:val="28"/>
          <w:szCs w:val="28"/>
          <w:lang w:eastAsia="ar-SA" w:bidi="ru-RU"/>
        </w:rPr>
        <w:t>района Тверской области»</w:t>
      </w:r>
      <w:r w:rsidR="00942297">
        <w:rPr>
          <w:rFonts w:ascii="Times New Roman" w:hAnsi="Times New Roman"/>
          <w:b/>
          <w:bCs/>
          <w:sz w:val="28"/>
          <w:szCs w:val="28"/>
          <w:lang w:eastAsia="ar-SA" w:bidi="ru-RU"/>
        </w:rPr>
        <w:t xml:space="preserve"> </w:t>
      </w:r>
      <w:r w:rsidR="00942297" w:rsidRPr="00942297">
        <w:rPr>
          <w:rFonts w:ascii="Times New Roman" w:hAnsi="Times New Roman"/>
          <w:b/>
          <w:bCs/>
          <w:sz w:val="28"/>
          <w:szCs w:val="28"/>
          <w:lang w:eastAsia="ar-SA" w:bidi="ru-RU"/>
        </w:rPr>
        <w:t>на 202</w:t>
      </w:r>
      <w:r w:rsidR="00942297">
        <w:rPr>
          <w:rFonts w:ascii="Times New Roman" w:hAnsi="Times New Roman"/>
          <w:b/>
          <w:bCs/>
          <w:sz w:val="28"/>
          <w:szCs w:val="28"/>
          <w:lang w:eastAsia="ar-SA" w:bidi="ru-RU"/>
        </w:rPr>
        <w:t>3</w:t>
      </w:r>
      <w:r w:rsidR="00942297" w:rsidRPr="00942297">
        <w:rPr>
          <w:rFonts w:ascii="Times New Roman" w:hAnsi="Times New Roman"/>
          <w:b/>
          <w:bCs/>
          <w:sz w:val="28"/>
          <w:szCs w:val="28"/>
          <w:lang w:eastAsia="ar-SA" w:bidi="ru-RU"/>
        </w:rPr>
        <w:t xml:space="preserve"> год</w:t>
      </w:r>
    </w:p>
    <w:p w:rsidR="00C42408" w:rsidRDefault="00C42408" w:rsidP="00942297">
      <w:pPr>
        <w:pStyle w:val="ConsPlusTitle"/>
        <w:jc w:val="center"/>
      </w:pPr>
    </w:p>
    <w:p w:rsidR="00C42408" w:rsidRPr="00E50DA5" w:rsidRDefault="00C42408" w:rsidP="00942297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В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соответствии со статьей 44 Федерального закона от 31 июля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   </w:t>
      </w:r>
      <w:r w:rsidRPr="002960B6">
        <w:rPr>
          <w:rFonts w:ascii="Times New Roman" w:hAnsi="Times New Roman"/>
          <w:sz w:val="28"/>
          <w:szCs w:val="24"/>
          <w:lang w:eastAsia="ar-SA"/>
        </w:rPr>
        <w:t>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4"/>
          <w:lang w:eastAsia="ar-SA"/>
        </w:rPr>
        <w:t xml:space="preserve">, </w:t>
      </w:r>
      <w:r w:rsidR="00942297" w:rsidRPr="00942297">
        <w:rPr>
          <w:rFonts w:ascii="Times New Roman" w:hAnsi="Times New Roman"/>
          <w:sz w:val="28"/>
          <w:szCs w:val="24"/>
          <w:lang w:eastAsia="ar-SA"/>
        </w:rPr>
        <w:t>Постановление</w:t>
      </w:r>
      <w:r w:rsidR="00942297">
        <w:rPr>
          <w:rFonts w:ascii="Times New Roman" w:hAnsi="Times New Roman"/>
          <w:sz w:val="28"/>
          <w:szCs w:val="24"/>
          <w:lang w:eastAsia="ar-SA"/>
        </w:rPr>
        <w:t>м</w:t>
      </w:r>
      <w:r w:rsidR="00942297" w:rsidRPr="00942297">
        <w:rPr>
          <w:rFonts w:ascii="Times New Roman" w:hAnsi="Times New Roman"/>
          <w:sz w:val="28"/>
          <w:szCs w:val="24"/>
          <w:lang w:eastAsia="ar-SA"/>
        </w:rPr>
        <w:t xml:space="preserve"> администрации </w:t>
      </w:r>
      <w:r w:rsidR="00942297">
        <w:rPr>
          <w:rFonts w:ascii="Times New Roman" w:hAnsi="Times New Roman"/>
          <w:sz w:val="28"/>
          <w:szCs w:val="24"/>
          <w:lang w:eastAsia="ar-SA"/>
        </w:rPr>
        <w:t>муниципального образования</w:t>
      </w:r>
      <w:r w:rsidR="00942297" w:rsidRPr="00942297">
        <w:rPr>
          <w:rFonts w:ascii="Times New Roman" w:hAnsi="Times New Roman"/>
          <w:sz w:val="28"/>
          <w:szCs w:val="24"/>
          <w:lang w:eastAsia="ar-SA"/>
        </w:rPr>
        <w:t xml:space="preserve"> «Заволжское сельское поселение» Калининского района Тверской области № 74/1 от 02.04.2020 года «Об утверждении Положения об осуществлении муниципального контроля за обеспечением сохранности автомобильных дорог местного значения на территории муниципального образования «Заволжское сельское поселение» Калининского района Тверской области»</w:t>
      </w:r>
      <w:r>
        <w:rPr>
          <w:rFonts w:ascii="Times New Roman" w:hAnsi="Times New Roman"/>
          <w:sz w:val="28"/>
          <w:szCs w:val="24"/>
          <w:lang w:eastAsia="ar-SA"/>
        </w:rPr>
        <w:t xml:space="preserve">, </w:t>
      </w:r>
      <w:r w:rsidRPr="00E50DA5">
        <w:rPr>
          <w:rFonts w:ascii="Times New Roman" w:hAnsi="Times New Roman"/>
          <w:sz w:val="28"/>
          <w:szCs w:val="24"/>
          <w:lang w:eastAsia="ar-SA"/>
        </w:rPr>
        <w:t xml:space="preserve">Администрация </w:t>
      </w:r>
      <w:r w:rsidR="003B15C5">
        <w:rPr>
          <w:rFonts w:ascii="Times New Roman" w:hAnsi="Times New Roman"/>
          <w:sz w:val="28"/>
          <w:szCs w:val="24"/>
          <w:lang w:eastAsia="ar-SA"/>
        </w:rPr>
        <w:t>муниципального образования «Заволжское сельское поселение» Калининского муниципального района Тверской области</w:t>
      </w:r>
    </w:p>
    <w:p w:rsidR="003B15C5" w:rsidRDefault="003B15C5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 w:rsidRPr="003B15C5">
        <w:rPr>
          <w:rFonts w:ascii="Times New Roman" w:hAnsi="Times New Roman"/>
          <w:b/>
          <w:sz w:val="28"/>
          <w:szCs w:val="24"/>
          <w:lang w:eastAsia="ar-SA"/>
        </w:rPr>
        <w:t xml:space="preserve">п о с </w:t>
      </w:r>
      <w:proofErr w:type="gramStart"/>
      <w:r w:rsidRPr="003B15C5">
        <w:rPr>
          <w:rFonts w:ascii="Times New Roman" w:hAnsi="Times New Roman"/>
          <w:b/>
          <w:sz w:val="28"/>
          <w:szCs w:val="24"/>
          <w:lang w:eastAsia="ar-SA"/>
        </w:rPr>
        <w:t>т</w:t>
      </w:r>
      <w:proofErr w:type="gramEnd"/>
      <w:r w:rsidRPr="003B15C5">
        <w:rPr>
          <w:rFonts w:ascii="Times New Roman" w:hAnsi="Times New Roman"/>
          <w:b/>
          <w:sz w:val="28"/>
          <w:szCs w:val="24"/>
          <w:lang w:eastAsia="ar-SA"/>
        </w:rPr>
        <w:t xml:space="preserve"> а н о в л я е т:</w:t>
      </w:r>
    </w:p>
    <w:p w:rsidR="003B15C5" w:rsidRDefault="003B15C5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b/>
          <w:sz w:val="28"/>
          <w:szCs w:val="24"/>
          <w:lang w:eastAsia="ar-SA"/>
        </w:rPr>
      </w:pPr>
    </w:p>
    <w:p w:rsidR="00C42408" w:rsidRPr="00E50DA5" w:rsidRDefault="00C42408" w:rsidP="009422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 w:rsidR="00942297" w:rsidRPr="00942297">
        <w:rPr>
          <w:rFonts w:ascii="Times New Roman" w:hAnsi="Times New Roman"/>
          <w:bCs/>
          <w:sz w:val="28"/>
          <w:szCs w:val="24"/>
          <w:lang w:eastAsia="ar-SA" w:bidi="ru-RU"/>
        </w:rPr>
        <w:t xml:space="preserve">Программу профилактики рисков причинения вреда (ущерба) охраняемым законом ценностям по муниципальному контролю за обеспечением сохранности автомобильных дорог на территории муниципального образования «Заволжское сельское поселение» Калининского </w:t>
      </w:r>
      <w:r w:rsidR="00B665DA">
        <w:rPr>
          <w:rFonts w:ascii="Times New Roman" w:hAnsi="Times New Roman"/>
          <w:bCs/>
          <w:sz w:val="28"/>
          <w:szCs w:val="24"/>
          <w:lang w:eastAsia="ar-SA" w:bidi="ru-RU"/>
        </w:rPr>
        <w:t xml:space="preserve">муниципального </w:t>
      </w:r>
      <w:r w:rsidR="00942297" w:rsidRPr="00942297">
        <w:rPr>
          <w:rFonts w:ascii="Times New Roman" w:hAnsi="Times New Roman"/>
          <w:bCs/>
          <w:sz w:val="28"/>
          <w:szCs w:val="24"/>
          <w:lang w:eastAsia="ar-SA" w:bidi="ru-RU"/>
        </w:rPr>
        <w:t>района Тверской области» на 2023 год</w:t>
      </w:r>
      <w:r w:rsidRPr="00942297">
        <w:rPr>
          <w:rFonts w:ascii="Times New Roman" w:hAnsi="Times New Roman"/>
          <w:sz w:val="28"/>
          <w:szCs w:val="24"/>
          <w:lang w:eastAsia="ar-SA"/>
        </w:rPr>
        <w:t>.</w:t>
      </w:r>
    </w:p>
    <w:p w:rsidR="003B15C5" w:rsidRPr="003B15C5" w:rsidRDefault="003B15C5" w:rsidP="00B665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3B15C5">
        <w:rPr>
          <w:rFonts w:ascii="Times New Roman" w:hAnsi="Times New Roman"/>
          <w:sz w:val="28"/>
          <w:szCs w:val="24"/>
          <w:lang w:eastAsia="ar-SA"/>
        </w:rPr>
        <w:t>2. Настоящее Постановление вступает в силу со дня его подписания, подлежит размещению на официальном сайте муниципального образования «Заволжское сельское поселение» Калининского района Тверской области в информационной телекоммуникационной сети «Интернет».</w:t>
      </w:r>
    </w:p>
    <w:p w:rsidR="003B15C5" w:rsidRPr="003B15C5" w:rsidRDefault="003B15C5" w:rsidP="00B665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3B15C5">
        <w:rPr>
          <w:rFonts w:ascii="Times New Roman" w:hAnsi="Times New Roman"/>
          <w:sz w:val="28"/>
          <w:szCs w:val="24"/>
          <w:lang w:eastAsia="ar-SA"/>
        </w:rPr>
        <w:t>3. Контроль за исполнением настоящего постановления оставляю за собой.</w:t>
      </w:r>
    </w:p>
    <w:p w:rsidR="003B15C5" w:rsidRPr="003B15C5" w:rsidRDefault="003B15C5" w:rsidP="003B15C5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3B15C5" w:rsidRPr="003B15C5" w:rsidRDefault="003B15C5" w:rsidP="003B15C5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3B15C5" w:rsidRPr="003B15C5" w:rsidRDefault="003B15C5" w:rsidP="003B15C5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3B15C5">
        <w:rPr>
          <w:rFonts w:ascii="Times New Roman" w:hAnsi="Times New Roman"/>
          <w:sz w:val="28"/>
          <w:szCs w:val="24"/>
          <w:lang w:eastAsia="ar-SA"/>
        </w:rPr>
        <w:t xml:space="preserve">Глава администрации                                                                 Г.А. </w:t>
      </w:r>
      <w:proofErr w:type="spellStart"/>
      <w:r w:rsidRPr="003B15C5">
        <w:rPr>
          <w:rFonts w:ascii="Times New Roman" w:hAnsi="Times New Roman"/>
          <w:sz w:val="28"/>
          <w:szCs w:val="24"/>
          <w:lang w:eastAsia="ar-SA"/>
        </w:rPr>
        <w:t>Подобуева</w:t>
      </w:r>
      <w:proofErr w:type="spellEnd"/>
    </w:p>
    <w:p w:rsidR="00C42408" w:rsidRPr="008C101C" w:rsidRDefault="00C42408" w:rsidP="008C101C">
      <w:pPr>
        <w:spacing w:after="0" w:line="240" w:lineRule="exact"/>
        <w:ind w:left="5103" w:hanging="1"/>
        <w:jc w:val="right"/>
        <w:rPr>
          <w:rFonts w:ascii="Times New Roman CYR" w:hAnsi="Times New Roman CYR"/>
          <w:sz w:val="24"/>
          <w:szCs w:val="24"/>
          <w:lang w:eastAsia="ru-RU"/>
        </w:rPr>
      </w:pPr>
      <w:r w:rsidRPr="008C101C">
        <w:rPr>
          <w:rFonts w:ascii="Times New Roman CYR" w:hAnsi="Times New Roman CYR"/>
          <w:sz w:val="24"/>
          <w:szCs w:val="24"/>
          <w:lang w:eastAsia="ru-RU"/>
        </w:rPr>
        <w:lastRenderedPageBreak/>
        <w:t>УТВЕРЖДЕНА</w:t>
      </w:r>
    </w:p>
    <w:p w:rsidR="00C42408" w:rsidRPr="008C101C" w:rsidRDefault="00C42408" w:rsidP="008C101C">
      <w:pPr>
        <w:spacing w:after="0" w:line="240" w:lineRule="exact"/>
        <w:ind w:left="5103" w:hanging="1"/>
        <w:jc w:val="right"/>
        <w:rPr>
          <w:rFonts w:ascii="Times New Roman CYR" w:hAnsi="Times New Roman CYR"/>
          <w:sz w:val="24"/>
          <w:szCs w:val="24"/>
          <w:lang w:eastAsia="ru-RU"/>
        </w:rPr>
      </w:pPr>
      <w:r w:rsidRPr="008C101C">
        <w:rPr>
          <w:rFonts w:ascii="Times New Roman CYR" w:hAnsi="Times New Roman CYR"/>
          <w:sz w:val="24"/>
          <w:szCs w:val="24"/>
          <w:lang w:eastAsia="ru-RU"/>
        </w:rPr>
        <w:t>постановлением Администрации</w:t>
      </w:r>
    </w:p>
    <w:p w:rsidR="00C42408" w:rsidRPr="008C101C" w:rsidRDefault="008C101C" w:rsidP="008C101C">
      <w:pPr>
        <w:tabs>
          <w:tab w:val="center" w:pos="8098"/>
          <w:tab w:val="right" w:pos="10800"/>
        </w:tabs>
        <w:spacing w:after="0" w:line="240" w:lineRule="exact"/>
        <w:ind w:left="5103" w:hanging="1"/>
        <w:jc w:val="right"/>
        <w:rPr>
          <w:rFonts w:ascii="Times New Roman CYR" w:hAnsi="Times New Roman CYR"/>
          <w:sz w:val="24"/>
          <w:szCs w:val="24"/>
          <w:lang w:eastAsia="ru-RU"/>
        </w:rPr>
      </w:pPr>
      <w:r w:rsidRPr="008C101C">
        <w:rPr>
          <w:rFonts w:ascii="Times New Roman CYR" w:hAnsi="Times New Roman CYR"/>
          <w:sz w:val="24"/>
          <w:szCs w:val="24"/>
          <w:lang w:eastAsia="ru-RU"/>
        </w:rPr>
        <w:t>Заволжского</w:t>
      </w:r>
      <w:r w:rsidR="00C42408" w:rsidRPr="008C101C">
        <w:rPr>
          <w:rFonts w:ascii="Times New Roman CYR" w:hAnsi="Times New Roman CYR"/>
          <w:sz w:val="24"/>
          <w:szCs w:val="24"/>
          <w:lang w:eastAsia="ru-RU"/>
        </w:rPr>
        <w:t xml:space="preserve"> сельского поселения  </w:t>
      </w:r>
    </w:p>
    <w:p w:rsidR="00C42408" w:rsidRPr="008C101C" w:rsidRDefault="00C42408" w:rsidP="008C101C">
      <w:pPr>
        <w:tabs>
          <w:tab w:val="center" w:pos="8098"/>
          <w:tab w:val="right" w:pos="10800"/>
        </w:tabs>
        <w:spacing w:after="0" w:line="240" w:lineRule="exact"/>
        <w:ind w:left="5103" w:hanging="1"/>
        <w:jc w:val="right"/>
        <w:rPr>
          <w:rFonts w:ascii="Times New Roman CYR" w:hAnsi="Times New Roman CYR"/>
          <w:sz w:val="24"/>
          <w:szCs w:val="24"/>
          <w:lang w:eastAsia="ru-RU"/>
        </w:rPr>
      </w:pPr>
      <w:r w:rsidRPr="008C101C">
        <w:rPr>
          <w:rFonts w:ascii="Times New Roman CYR" w:hAnsi="Times New Roman CYR"/>
          <w:sz w:val="24"/>
          <w:szCs w:val="24"/>
          <w:lang w:eastAsia="ru-RU"/>
        </w:rPr>
        <w:t xml:space="preserve">от   </w:t>
      </w:r>
      <w:r w:rsidR="00EC58AA">
        <w:rPr>
          <w:rFonts w:ascii="Times New Roman CYR" w:hAnsi="Times New Roman CYR"/>
          <w:sz w:val="24"/>
          <w:szCs w:val="24"/>
          <w:lang w:eastAsia="ru-RU"/>
        </w:rPr>
        <w:t>08</w:t>
      </w:r>
      <w:r w:rsidR="001B26CF">
        <w:rPr>
          <w:rFonts w:ascii="Times New Roman CYR" w:hAnsi="Times New Roman CYR"/>
          <w:sz w:val="24"/>
          <w:szCs w:val="24"/>
          <w:lang w:eastAsia="ru-RU"/>
        </w:rPr>
        <w:t>.02.2023</w:t>
      </w:r>
      <w:r w:rsidRPr="008C101C">
        <w:rPr>
          <w:rFonts w:ascii="Times New Roman CYR" w:hAnsi="Times New Roman CYR"/>
          <w:sz w:val="24"/>
          <w:szCs w:val="24"/>
          <w:lang w:eastAsia="ru-RU"/>
        </w:rPr>
        <w:t xml:space="preserve"> №  </w:t>
      </w:r>
    </w:p>
    <w:p w:rsidR="00C42408" w:rsidRPr="003201C4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42297" w:rsidRDefault="00942297" w:rsidP="0094229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94229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Программа профилактики рисков причинения вреда (ущерба) охраняемым законом ценностям по муниципальному контролю за обеспечением сохранности автомобильных дорог на территории муниципального образования «Заволжское сельское поселение» Калининского </w:t>
      </w:r>
      <w:r w:rsidR="00602D7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муниципального </w:t>
      </w:r>
      <w:r w:rsidRPr="0094229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района Тверской области» на 2023 год</w:t>
      </w:r>
    </w:p>
    <w:p w:rsidR="00942297" w:rsidRDefault="00942297" w:rsidP="0094229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942297" w:rsidRDefault="00C42408" w:rsidP="0094229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942297" w:rsidRPr="0094229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Раздел 1. Анализ текущего состояния осуществления вида контроля, описание</w:t>
      </w:r>
      <w:r w:rsidR="0094229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42297" w:rsidRPr="0094229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текущего</w:t>
      </w:r>
      <w:r w:rsidR="0094229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42297" w:rsidRPr="0094229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уровня развития профилактической деятельности контрольного (надзорного) органа,</w:t>
      </w:r>
      <w:r w:rsidR="0094229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42297" w:rsidRPr="0094229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характеристика проблем, на решение которых направлена программа профилактики.</w:t>
      </w:r>
    </w:p>
    <w:p w:rsidR="00942297" w:rsidRPr="00942297" w:rsidRDefault="00942297" w:rsidP="0094229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942297" w:rsidRPr="00942297" w:rsidRDefault="00942297" w:rsidP="009422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942297"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 w:rsidRPr="0094229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942297">
        <w:rPr>
          <w:rFonts w:ascii="Times New Roman" w:hAnsi="Times New Roman"/>
          <w:sz w:val="28"/>
          <w:szCs w:val="24"/>
          <w:lang w:eastAsia="ar-SA"/>
        </w:rPr>
        <w:t>Постановление</w:t>
      </w:r>
      <w:r>
        <w:rPr>
          <w:rFonts w:ascii="Times New Roman" w:hAnsi="Times New Roman"/>
          <w:sz w:val="28"/>
          <w:szCs w:val="24"/>
          <w:lang w:eastAsia="ar-SA"/>
        </w:rPr>
        <w:t>м</w:t>
      </w:r>
      <w:r w:rsidRPr="00942297">
        <w:rPr>
          <w:rFonts w:ascii="Times New Roman" w:hAnsi="Times New Roman"/>
          <w:sz w:val="28"/>
          <w:szCs w:val="24"/>
          <w:lang w:eastAsia="ar-SA"/>
        </w:rPr>
        <w:t xml:space="preserve"> администрации </w:t>
      </w:r>
      <w:r>
        <w:rPr>
          <w:rFonts w:ascii="Times New Roman" w:hAnsi="Times New Roman"/>
          <w:sz w:val="28"/>
          <w:szCs w:val="24"/>
          <w:lang w:eastAsia="ar-SA"/>
        </w:rPr>
        <w:t>муниципального образования</w:t>
      </w:r>
      <w:r w:rsidRPr="00942297">
        <w:rPr>
          <w:rFonts w:ascii="Times New Roman" w:hAnsi="Times New Roman"/>
          <w:sz w:val="28"/>
          <w:szCs w:val="24"/>
          <w:lang w:eastAsia="ar-SA"/>
        </w:rPr>
        <w:t xml:space="preserve"> «Заволжское сельское поселение» Калининского района Тверской области № 74/1 от 02.04.2020 года «Об утверждении Положения об осуществлении муниципального контроля за обеспечением сохранности автомобильных дорог местного значения на территории муниципального образования «Заволжское сельское поселение» Калининского района Тверской области»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94229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за обеспечением сохранности автомобильных дорог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Заволжского</w:t>
      </w:r>
      <w:r w:rsidRPr="0094229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го</w:t>
      </w:r>
      <w:r w:rsidRPr="0094229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я</w:t>
      </w:r>
      <w:r w:rsidRPr="00942297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942297" w:rsidRPr="00942297" w:rsidRDefault="00942297" w:rsidP="009422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94229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Профилактика рисков нарушений обязательных требований порядка организации и осуществления муниципального контроля за обеспечением сохранности автомобильных дорог в </w:t>
      </w:r>
      <w:r w:rsidR="00745393">
        <w:rPr>
          <w:rFonts w:ascii="Times New Roman" w:hAnsi="Times New Roman"/>
          <w:color w:val="000000"/>
          <w:sz w:val="28"/>
          <w:szCs w:val="28"/>
          <w:lang w:eastAsia="ru-RU" w:bidi="ru-RU"/>
        </w:rPr>
        <w:t>Заволжском сельском поселении</w:t>
      </w:r>
      <w:r w:rsidRPr="0094229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проводится в рамках осуществления муниципального </w:t>
      </w:r>
      <w:r w:rsidR="00745393">
        <w:rPr>
          <w:rFonts w:ascii="Times New Roman" w:hAnsi="Times New Roman"/>
          <w:color w:val="000000"/>
          <w:sz w:val="28"/>
          <w:szCs w:val="28"/>
          <w:lang w:eastAsia="ru-RU" w:bidi="ru-RU"/>
        </w:rPr>
        <w:t>контроля</w:t>
      </w:r>
      <w:r w:rsidR="00745393" w:rsidRPr="0074539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745393" w:rsidRPr="00745393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за обеспечением сохранности автомобильных дорог</w:t>
      </w:r>
      <w:r w:rsidRPr="00745393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942297" w:rsidRDefault="00942297" w:rsidP="007453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94229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Субъектами муниципального контроля за обеспечением сохранности автомобильных дорог являются юридические лица, индивидуальные предприниматели, граждане на территории </w:t>
      </w:r>
      <w:r w:rsidR="00745393">
        <w:rPr>
          <w:rFonts w:ascii="Times New Roman" w:hAnsi="Times New Roman"/>
          <w:color w:val="000000"/>
          <w:sz w:val="28"/>
          <w:szCs w:val="28"/>
          <w:lang w:eastAsia="ru-RU" w:bidi="ru-RU"/>
        </w:rPr>
        <w:t>Заволжского сельского поселения</w:t>
      </w:r>
      <w:r w:rsidRPr="0094229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745393">
        <w:rPr>
          <w:rFonts w:ascii="Times New Roman" w:hAnsi="Times New Roman"/>
          <w:color w:val="000000"/>
          <w:sz w:val="28"/>
          <w:szCs w:val="28"/>
          <w:lang w:eastAsia="ru-RU" w:bidi="ru-RU"/>
        </w:rPr>
        <w:t>Срок реализации программы - 2023</w:t>
      </w:r>
      <w:r w:rsidRPr="0094229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год.</w:t>
      </w:r>
    </w:p>
    <w:p w:rsidR="00745393" w:rsidRPr="00942297" w:rsidRDefault="00745393" w:rsidP="007453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942297" w:rsidRPr="00942297" w:rsidRDefault="00942297" w:rsidP="00622CD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94229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Раздел 2. Цели и задачи реализации программы профилактики</w:t>
      </w:r>
      <w:r w:rsidRPr="0094229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Pr="00745393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Основными целями Программы профилактики являются:</w:t>
      </w:r>
    </w:p>
    <w:tbl>
      <w:tblPr>
        <w:tblpPr w:leftFromText="180" w:rightFromText="180" w:vertAnchor="text" w:horzAnchor="margin" w:tblpXSpec="center" w:tblpY="434"/>
        <w:tblW w:w="10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6043"/>
        <w:gridCol w:w="1699"/>
        <w:gridCol w:w="1906"/>
      </w:tblGrid>
      <w:tr w:rsidR="00661E43" w:rsidRPr="00622CDA" w:rsidTr="00661E43">
        <w:trPr>
          <w:trHeight w:hRule="exact" w:val="7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E43" w:rsidRPr="00661E43" w:rsidRDefault="00661E43" w:rsidP="00661E43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 w:rsidRPr="00661E43">
              <w:rPr>
                <w:rFonts w:ascii="Times New Roman" w:hAnsi="Times New Roman"/>
                <w:b/>
                <w:bCs/>
                <w:lang w:bidi="ru-RU"/>
              </w:rPr>
              <w:lastRenderedPageBreak/>
              <w:t>№</w:t>
            </w:r>
          </w:p>
          <w:p w:rsidR="00661E43" w:rsidRPr="00661E43" w:rsidRDefault="00661E43" w:rsidP="00661E43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 w:rsidRPr="00661E43">
              <w:rPr>
                <w:rFonts w:ascii="Times New Roman" w:hAnsi="Times New Roman"/>
                <w:b/>
                <w:bCs/>
                <w:lang w:bidi="ru-RU"/>
              </w:rPr>
              <w:t>п/п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E43" w:rsidRPr="00661E43" w:rsidRDefault="00661E43" w:rsidP="00661E43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 w:rsidRPr="00661E43">
              <w:rPr>
                <w:rFonts w:ascii="Times New Roman" w:hAnsi="Times New Roman"/>
                <w:b/>
                <w:bCs/>
                <w:lang w:bidi="ru-RU"/>
              </w:rPr>
              <w:t>Наименование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E43" w:rsidRPr="00661E43" w:rsidRDefault="00661E43" w:rsidP="00661E43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 w:rsidRPr="00661E43">
              <w:rPr>
                <w:rFonts w:ascii="Times New Roman" w:hAnsi="Times New Roman"/>
                <w:b/>
                <w:bCs/>
                <w:lang w:bidi="ru-RU"/>
              </w:rPr>
              <w:t>Срок</w:t>
            </w:r>
          </w:p>
          <w:p w:rsidR="00661E43" w:rsidRPr="00661E43" w:rsidRDefault="00661E43" w:rsidP="00661E43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 w:rsidRPr="00661E43">
              <w:rPr>
                <w:rFonts w:ascii="Times New Roman" w:hAnsi="Times New Roman"/>
                <w:b/>
                <w:bCs/>
                <w:lang w:bidi="ru-RU"/>
              </w:rPr>
              <w:t>исполнения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E43" w:rsidRPr="00661E43" w:rsidRDefault="00661E43" w:rsidP="00661E43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 w:rsidRPr="00661E43">
              <w:rPr>
                <w:rFonts w:ascii="Times New Roman" w:hAnsi="Times New Roman"/>
                <w:b/>
                <w:bCs/>
                <w:lang w:bidi="ru-RU"/>
              </w:rPr>
              <w:t>Ответственный</w:t>
            </w:r>
          </w:p>
          <w:p w:rsidR="00661E43" w:rsidRPr="00661E43" w:rsidRDefault="00661E43" w:rsidP="00661E43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 w:rsidRPr="00661E43">
              <w:rPr>
                <w:rFonts w:ascii="Times New Roman" w:hAnsi="Times New Roman"/>
                <w:b/>
                <w:bCs/>
                <w:lang w:bidi="ru-RU"/>
              </w:rPr>
              <w:t>исполнитель</w:t>
            </w:r>
          </w:p>
        </w:tc>
      </w:tr>
      <w:tr w:rsidR="00661E43" w:rsidRPr="00622CDA" w:rsidTr="00661E43">
        <w:trPr>
          <w:trHeight w:hRule="exact" w:val="19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E43" w:rsidRPr="00661E43" w:rsidRDefault="00661E43" w:rsidP="00661E43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 w:rsidRPr="00661E43">
              <w:rPr>
                <w:rFonts w:ascii="Times New Roman" w:hAnsi="Times New Roman"/>
                <w:lang w:bidi="ru-RU"/>
              </w:rPr>
              <w:t>1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E43" w:rsidRPr="00661E43" w:rsidRDefault="00661E43" w:rsidP="00661E43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 w:rsidRPr="00661E43">
              <w:rPr>
                <w:rFonts w:ascii="Times New Roman" w:hAnsi="Times New Roman"/>
                <w:lang w:bidi="ru-RU"/>
              </w:rPr>
              <w:t>Поддержание в ак</w:t>
            </w:r>
            <w:r>
              <w:rPr>
                <w:rFonts w:ascii="Times New Roman" w:hAnsi="Times New Roman"/>
                <w:lang w:bidi="ru-RU"/>
              </w:rPr>
              <w:t>ту</w:t>
            </w:r>
            <w:r w:rsidRPr="00661E43">
              <w:rPr>
                <w:rFonts w:ascii="Times New Roman" w:hAnsi="Times New Roman"/>
                <w:lang w:bidi="ru-RU"/>
              </w:rPr>
              <w:t xml:space="preserve">альном состоянии перечня нормативных правовых актов или их </w:t>
            </w:r>
            <w:r>
              <w:rPr>
                <w:rFonts w:ascii="Times New Roman" w:hAnsi="Times New Roman"/>
                <w:lang w:bidi="ru-RU"/>
              </w:rPr>
              <w:t>отдельных</w:t>
            </w:r>
            <w:r w:rsidRPr="00661E43">
              <w:rPr>
                <w:rFonts w:ascii="Times New Roman" w:hAnsi="Times New Roman"/>
                <w:lang w:bidi="ru-RU"/>
              </w:rPr>
              <w:t xml:space="preserve"> частей, содержащих обязательные требования, соблюдение которых оценивается при</w:t>
            </w:r>
            <w:r>
              <w:rPr>
                <w:rFonts w:ascii="Times New Roman" w:hAnsi="Times New Roman"/>
                <w:lang w:bidi="ru-RU"/>
              </w:rPr>
              <w:t xml:space="preserve"> </w:t>
            </w:r>
            <w:r w:rsidRPr="00661E43">
              <w:rPr>
                <w:rFonts w:ascii="Times New Roman" w:hAnsi="Times New Roman"/>
                <w:lang w:bidi="ru-RU"/>
              </w:rPr>
              <w:t>проведении</w:t>
            </w:r>
            <w:r>
              <w:rPr>
                <w:rFonts w:ascii="Times New Roman" w:hAnsi="Times New Roman"/>
                <w:lang w:bidi="ru-RU"/>
              </w:rPr>
              <w:t xml:space="preserve"> </w:t>
            </w:r>
            <w:r w:rsidRPr="00661E43">
              <w:rPr>
                <w:rFonts w:ascii="Times New Roman" w:hAnsi="Times New Roman"/>
                <w:lang w:bidi="ru-RU"/>
              </w:rPr>
              <w:t>мероприятий по контролю при осуществлении муниципального контроля за обеспечением сохранности автомобильн</w:t>
            </w:r>
            <w:r>
              <w:rPr>
                <w:rFonts w:ascii="Times New Roman" w:hAnsi="Times New Roman"/>
                <w:lang w:bidi="ru-RU"/>
              </w:rPr>
              <w:t>ых</w:t>
            </w:r>
            <w:r w:rsidRPr="00661E43">
              <w:rPr>
                <w:rFonts w:ascii="Times New Roman" w:hAnsi="Times New Roman"/>
                <w:lang w:bidi="ru-RU"/>
              </w:rPr>
              <w:t xml:space="preserve"> дорог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E43" w:rsidRPr="00661E43" w:rsidRDefault="00661E43" w:rsidP="00661E43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 w:rsidRPr="00661E43">
              <w:rPr>
                <w:rFonts w:ascii="Times New Roman" w:hAnsi="Times New Roman"/>
                <w:lang w:bidi="ru-RU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E43" w:rsidRPr="00661E43" w:rsidRDefault="00661E43" w:rsidP="00661E43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Первый заместитель главы администрации, главный инспектор</w:t>
            </w:r>
          </w:p>
        </w:tc>
      </w:tr>
      <w:tr w:rsidR="00661E43" w:rsidRPr="00622CDA" w:rsidTr="00661E43">
        <w:trPr>
          <w:trHeight w:hRule="exact" w:val="19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E43" w:rsidRPr="00661E43" w:rsidRDefault="00661E43" w:rsidP="00661E43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 w:rsidRPr="00661E43">
              <w:rPr>
                <w:rFonts w:ascii="Times New Roman" w:hAnsi="Times New Roman"/>
                <w:lang w:bidi="ru-RU"/>
              </w:rPr>
              <w:t>2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E43" w:rsidRPr="00661E43" w:rsidRDefault="00661E43" w:rsidP="00661E43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 w:rsidRPr="00661E43">
              <w:rPr>
                <w:rFonts w:ascii="Times New Roman" w:hAnsi="Times New Roman"/>
                <w:lang w:bidi="ru-RU"/>
              </w:rPr>
              <w:t>Поддержание в актуальном состоянии размещенных на официальном сайте администрации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за обеспечением сохранности автомобильных дорог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E43" w:rsidRPr="00661E43" w:rsidRDefault="00661E43" w:rsidP="00661E43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 w:rsidRPr="00661E43">
              <w:rPr>
                <w:rFonts w:ascii="Times New Roman" w:hAnsi="Times New Roman"/>
                <w:lang w:bidi="ru-RU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E43" w:rsidRPr="00661E43" w:rsidRDefault="00661E43" w:rsidP="00661E43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Главный инспектор</w:t>
            </w:r>
          </w:p>
        </w:tc>
      </w:tr>
      <w:tr w:rsidR="00661E43" w:rsidRPr="00622CDA" w:rsidTr="000D282B">
        <w:trPr>
          <w:trHeight w:hRule="exact" w:val="1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E43" w:rsidRPr="00661E43" w:rsidRDefault="00661E43" w:rsidP="00661E43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 w:rsidRPr="00661E43"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E43" w:rsidRPr="00661E43" w:rsidRDefault="00661E43" w:rsidP="000D282B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 w:rsidRPr="00661E43">
              <w:rPr>
                <w:rFonts w:ascii="Times New Roman" w:hAnsi="Times New Roman"/>
                <w:lang w:bidi="ru-RU"/>
              </w:rPr>
              <w:t>Поддержание в актуальном состоянии размещенного на официальном сайте администрации в сети интернет По</w:t>
            </w:r>
            <w:r w:rsidR="00602D7A">
              <w:rPr>
                <w:rFonts w:ascii="Times New Roman" w:hAnsi="Times New Roman"/>
                <w:lang w:bidi="ru-RU"/>
              </w:rPr>
              <w:t>ложения о муниципальном контроле</w:t>
            </w:r>
            <w:r w:rsidRPr="00661E43">
              <w:rPr>
                <w:rFonts w:ascii="Times New Roman" w:hAnsi="Times New Roman"/>
                <w:lang w:bidi="ru-RU"/>
              </w:rPr>
              <w:t xml:space="preserve"> за обеспечением сохранности автомобильных дорог на территории </w:t>
            </w:r>
            <w:r w:rsidR="000D282B">
              <w:rPr>
                <w:rFonts w:ascii="Times New Roman" w:hAnsi="Times New Roman"/>
                <w:lang w:bidi="ru-RU"/>
              </w:rPr>
              <w:t>Заволжского сельского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E43" w:rsidRPr="00661E43" w:rsidRDefault="00661E43" w:rsidP="00661E43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 w:rsidRPr="00661E43">
              <w:rPr>
                <w:rFonts w:ascii="Times New Roman" w:hAnsi="Times New Roman"/>
                <w:lang w:bidi="ru-RU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E43" w:rsidRPr="00661E43" w:rsidRDefault="000D282B" w:rsidP="00661E43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Главный инспектор</w:t>
            </w:r>
          </w:p>
        </w:tc>
      </w:tr>
      <w:tr w:rsidR="00661E43" w:rsidRPr="00622CDA" w:rsidTr="000D282B">
        <w:trPr>
          <w:trHeight w:hRule="exact" w:val="18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E43" w:rsidRPr="00661E43" w:rsidRDefault="000D282B" w:rsidP="00661E43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E43" w:rsidRPr="00661E43" w:rsidRDefault="00661E43" w:rsidP="000D282B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 w:rsidRPr="00661E43">
              <w:rPr>
                <w:rFonts w:ascii="Times New Roman" w:hAnsi="Times New Roman"/>
                <w:lang w:bidi="ru-RU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</w:t>
            </w:r>
            <w:r w:rsidR="000D282B">
              <w:rPr>
                <w:rFonts w:ascii="Times New Roman" w:hAnsi="Times New Roman"/>
                <w:lang w:bidi="ru-RU"/>
              </w:rPr>
              <w:t xml:space="preserve"> </w:t>
            </w:r>
            <w:r w:rsidRPr="00661E43">
              <w:rPr>
                <w:rFonts w:ascii="Times New Roman" w:hAnsi="Times New Roman"/>
                <w:lang w:bidi="ru-RU"/>
              </w:rPr>
              <w:t>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E43" w:rsidRPr="00661E43" w:rsidRDefault="00661E43" w:rsidP="00661E43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 w:rsidRPr="00661E43">
              <w:rPr>
                <w:rFonts w:ascii="Times New Roman" w:hAnsi="Times New Roman"/>
                <w:lang w:bidi="ru-RU"/>
              </w:rPr>
              <w:t>в течение года (по мере необходимости)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E43" w:rsidRPr="00661E43" w:rsidRDefault="000D282B" w:rsidP="00661E43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Главный инспектор</w:t>
            </w:r>
          </w:p>
        </w:tc>
      </w:tr>
      <w:tr w:rsidR="00661E43" w:rsidRPr="00622CDA" w:rsidTr="000D282B">
        <w:trPr>
          <w:trHeight w:hRule="exact" w:val="15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E43" w:rsidRPr="00661E43" w:rsidRDefault="000D282B" w:rsidP="00661E43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5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E43" w:rsidRPr="00661E43" w:rsidRDefault="00661E43" w:rsidP="000D282B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 w:rsidRPr="00661E43">
              <w:rPr>
                <w:rFonts w:ascii="Times New Roman" w:hAnsi="Times New Roman"/>
                <w:lang w:bidi="ru-RU"/>
              </w:rPr>
              <w:t>Объявление предостережения о недопустимости нарушения обязательных требований</w:t>
            </w:r>
            <w:r w:rsidR="000D282B">
              <w:rPr>
                <w:rFonts w:ascii="Times New Roman" w:hAnsi="Times New Roman"/>
                <w:lang w:bidi="ru-RU"/>
              </w:rPr>
              <w:t xml:space="preserve"> </w:t>
            </w:r>
            <w:r w:rsidRPr="00661E43">
              <w:rPr>
                <w:rFonts w:ascii="Times New Roman" w:hAnsi="Times New Roman"/>
                <w:lang w:bidi="ru-RU"/>
              </w:rPr>
              <w:t>законодательства в соответствии со ст. 49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E43" w:rsidRPr="00661E43" w:rsidRDefault="00661E43" w:rsidP="00661E43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 w:rsidRPr="00661E43">
              <w:rPr>
                <w:rFonts w:ascii="Times New Roman" w:hAnsi="Times New Roman"/>
                <w:lang w:bidi="ru-RU"/>
              </w:rPr>
              <w:t>в течение года (по мере необходимости)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E43" w:rsidRPr="00661E43" w:rsidRDefault="000D282B" w:rsidP="00661E43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Первый заместитель главы администрации, Главный инспектор</w:t>
            </w:r>
          </w:p>
        </w:tc>
      </w:tr>
      <w:tr w:rsidR="00661E43" w:rsidRPr="00622CDA" w:rsidTr="00661E43">
        <w:trPr>
          <w:trHeight w:hRule="exact" w:val="30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E43" w:rsidRPr="00661E43" w:rsidRDefault="000D282B" w:rsidP="00661E43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6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E43" w:rsidRPr="00661E43" w:rsidRDefault="00661E43" w:rsidP="000D282B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 w:rsidRPr="00661E43">
              <w:rPr>
                <w:rFonts w:ascii="Times New Roman" w:hAnsi="Times New Roman"/>
                <w:lang w:bidi="ru-RU"/>
              </w:rPr>
              <w:t xml:space="preserve">Консультирование контролируемых лиц и их представителей осуществляется в виде устных разъяснений по телефону, посредством </w:t>
            </w:r>
            <w:r w:rsidR="000D282B">
              <w:rPr>
                <w:rFonts w:ascii="Times New Roman" w:hAnsi="Times New Roman"/>
                <w:lang w:bidi="ru-RU"/>
              </w:rPr>
              <w:t>видеоконференц</w:t>
            </w:r>
            <w:r w:rsidRPr="00661E43">
              <w:rPr>
                <w:rFonts w:ascii="Times New Roman" w:hAnsi="Times New Roman"/>
                <w:lang w:bidi="ru-RU"/>
              </w:rPr>
              <w:t xml:space="preserve">связи, </w:t>
            </w:r>
            <w:bookmarkStart w:id="3" w:name="_GoBack"/>
            <w:bookmarkEnd w:id="3"/>
            <w:r w:rsidRPr="00661E43">
              <w:rPr>
                <w:rFonts w:ascii="Times New Roman" w:hAnsi="Times New Roman"/>
                <w:lang w:bidi="ru-RU"/>
              </w:rPr>
              <w:t>на личном приеме либо в ходе проведения профилактического мероприятия, контрольного (надзорного) мероприятия по вопросам, связанн</w:t>
            </w:r>
            <w:r w:rsidR="000D282B">
              <w:rPr>
                <w:rFonts w:ascii="Times New Roman" w:hAnsi="Times New Roman"/>
                <w:lang w:bidi="ru-RU"/>
              </w:rPr>
              <w:t>ым</w:t>
            </w:r>
            <w:r w:rsidRPr="00661E43">
              <w:rPr>
                <w:rFonts w:ascii="Times New Roman" w:hAnsi="Times New Roman"/>
                <w:lang w:bidi="ru-RU"/>
              </w:rPr>
              <w:t xml:space="preserve"> с организацией и осуществлением муниципального</w:t>
            </w:r>
            <w:r w:rsidR="000D282B">
              <w:rPr>
                <w:rFonts w:ascii="Times New Roman" w:hAnsi="Times New Roman"/>
                <w:lang w:bidi="ru-RU"/>
              </w:rPr>
              <w:t xml:space="preserve"> контроля.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E43" w:rsidRPr="00661E43" w:rsidRDefault="00661E43" w:rsidP="00661E43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 w:rsidRPr="00661E43">
              <w:rPr>
                <w:rFonts w:ascii="Times New Roman" w:hAnsi="Times New Roman"/>
                <w:lang w:bidi="ru-RU"/>
              </w:rPr>
              <w:t>в течение года (по мере необходимости)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E43" w:rsidRPr="00661E43" w:rsidRDefault="000D282B" w:rsidP="00661E43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Первый заместитель главы администрации, Главный инспектор</w:t>
            </w:r>
          </w:p>
        </w:tc>
      </w:tr>
      <w:tr w:rsidR="00661E43" w:rsidRPr="00622CDA" w:rsidTr="00661E43">
        <w:trPr>
          <w:trHeight w:hRule="exact" w:val="11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E43" w:rsidRPr="00661E43" w:rsidRDefault="000D282B" w:rsidP="00661E43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7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E43" w:rsidRPr="00661E43" w:rsidRDefault="00661E43" w:rsidP="00661E43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 w:rsidRPr="00661E43">
              <w:rPr>
                <w:rFonts w:ascii="Times New Roman" w:hAnsi="Times New Roman"/>
                <w:lang w:bidi="ru-RU"/>
              </w:rPr>
              <w:t>Профилактический визит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E43" w:rsidRPr="00661E43" w:rsidRDefault="00661E43" w:rsidP="00661E43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 w:rsidRPr="00661E43">
              <w:rPr>
                <w:rFonts w:ascii="Times New Roman" w:hAnsi="Times New Roman"/>
                <w:lang w:bidi="ru-RU"/>
              </w:rPr>
              <w:t>в течение года (по мере необходимости)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E43" w:rsidRPr="00661E43" w:rsidRDefault="000D282B" w:rsidP="00661E43">
            <w:pPr>
              <w:tabs>
                <w:tab w:val="left" w:pos="1605"/>
              </w:tabs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Главный инспектор</w:t>
            </w:r>
          </w:p>
        </w:tc>
      </w:tr>
    </w:tbl>
    <w:p w:rsidR="000D282B" w:rsidRDefault="000D282B" w:rsidP="000D2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0D282B" w:rsidRDefault="000D282B" w:rsidP="000D282B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622CDA" w:rsidRPr="000D282B" w:rsidRDefault="00622CDA">
      <w:pPr>
        <w:rPr>
          <w:rFonts w:ascii="Times New Roman" w:hAnsi="Times New Roman"/>
          <w:sz w:val="24"/>
          <w:szCs w:val="24"/>
        </w:rPr>
      </w:pPr>
    </w:p>
    <w:p w:rsidR="00622CDA" w:rsidRPr="000D282B" w:rsidRDefault="00622CDA" w:rsidP="000D282B">
      <w:pPr>
        <w:tabs>
          <w:tab w:val="left" w:pos="1605"/>
        </w:tabs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4" w:name="bookmark4"/>
      <w:r w:rsidRPr="000D282B">
        <w:rPr>
          <w:rFonts w:ascii="Times New Roman" w:hAnsi="Times New Roman"/>
          <w:b/>
          <w:bCs/>
          <w:sz w:val="24"/>
          <w:szCs w:val="24"/>
          <w:lang w:bidi="ru-RU"/>
        </w:rPr>
        <w:t>Раздел 4. Показатели результативности и эффективности программы профилактики</w:t>
      </w:r>
      <w:bookmarkEnd w:id="4"/>
    </w:p>
    <w:tbl>
      <w:tblPr>
        <w:tblW w:w="979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085"/>
        <w:gridCol w:w="2136"/>
      </w:tblGrid>
      <w:tr w:rsidR="00622CDA" w:rsidRPr="000D282B" w:rsidTr="00622CDA">
        <w:trPr>
          <w:trHeight w:hRule="exact" w:val="5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CDA" w:rsidRPr="000D282B" w:rsidRDefault="00622CDA" w:rsidP="00622CDA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D282B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№</w:t>
            </w:r>
          </w:p>
          <w:p w:rsidR="00622CDA" w:rsidRPr="000D282B" w:rsidRDefault="00622CDA" w:rsidP="00622CDA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D282B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DA" w:rsidRPr="000D282B" w:rsidRDefault="00622CDA" w:rsidP="00622CDA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D282B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CDA" w:rsidRPr="000D282B" w:rsidRDefault="00622CDA" w:rsidP="00622CDA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D282B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Величина</w:t>
            </w:r>
          </w:p>
        </w:tc>
      </w:tr>
      <w:tr w:rsidR="00622CDA" w:rsidRPr="000D282B" w:rsidTr="000D282B">
        <w:trPr>
          <w:trHeight w:hRule="exact" w:val="171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CDA" w:rsidRPr="000D282B" w:rsidRDefault="00622CDA" w:rsidP="00622CDA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D282B">
              <w:rPr>
                <w:rFonts w:ascii="Times New Roman" w:hAnsi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DA" w:rsidRPr="000D282B" w:rsidRDefault="00622CDA" w:rsidP="00622CDA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D282B">
              <w:rPr>
                <w:rFonts w:ascii="Times New Roman" w:hAnsi="Times New Roman"/>
                <w:sz w:val="24"/>
                <w:szCs w:val="24"/>
                <w:lang w:bidi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</w:t>
            </w:r>
          </w:p>
          <w:p w:rsidR="00622CDA" w:rsidRPr="000D282B" w:rsidRDefault="00622CDA" w:rsidP="00622CDA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D282B">
              <w:rPr>
                <w:rFonts w:ascii="Times New Roman" w:hAnsi="Times New Roman"/>
                <w:sz w:val="24"/>
                <w:szCs w:val="24"/>
                <w:lang w:bidi="ru-RU"/>
              </w:rPr>
              <w:t>Федерации»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CDA" w:rsidRPr="000D282B" w:rsidRDefault="00622CDA" w:rsidP="00622CDA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D282B">
              <w:rPr>
                <w:rFonts w:ascii="Times New Roman" w:hAnsi="Times New Roman"/>
                <w:sz w:val="24"/>
                <w:szCs w:val="24"/>
                <w:lang w:bidi="ru-RU"/>
              </w:rPr>
              <w:t>100 %</w:t>
            </w:r>
          </w:p>
        </w:tc>
      </w:tr>
      <w:tr w:rsidR="00622CDA" w:rsidRPr="000D282B" w:rsidTr="00622CDA">
        <w:trPr>
          <w:trHeight w:hRule="exact" w:val="8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CDA" w:rsidRPr="000D282B" w:rsidRDefault="00622CDA" w:rsidP="00622CDA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D282B">
              <w:rPr>
                <w:rFonts w:ascii="Times New Roman" w:hAnsi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DA" w:rsidRPr="000D282B" w:rsidRDefault="00622CDA" w:rsidP="00622CDA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D282B">
              <w:rPr>
                <w:rFonts w:ascii="Times New Roman" w:hAnsi="Times New Roman"/>
                <w:sz w:val="24"/>
                <w:szCs w:val="24"/>
                <w:lang w:bidi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CDA" w:rsidRPr="000D282B" w:rsidRDefault="00622CDA" w:rsidP="00622CDA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D282B">
              <w:rPr>
                <w:rFonts w:ascii="Times New Roman" w:hAnsi="Times New Roman"/>
                <w:sz w:val="24"/>
                <w:szCs w:val="24"/>
                <w:lang w:bidi="ru-RU"/>
              </w:rPr>
              <w:t>100 % от числа обратившихся</w:t>
            </w:r>
          </w:p>
        </w:tc>
      </w:tr>
      <w:tr w:rsidR="00622CDA" w:rsidRPr="000D282B" w:rsidTr="00622CDA">
        <w:trPr>
          <w:trHeight w:hRule="exact" w:val="16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CDA" w:rsidRPr="000D282B" w:rsidRDefault="00622CDA" w:rsidP="00622CDA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D282B">
              <w:rPr>
                <w:rFonts w:ascii="Times New Roman" w:hAnsi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CDA" w:rsidRPr="000D282B" w:rsidRDefault="00622CDA" w:rsidP="00622CDA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D282B">
              <w:rPr>
                <w:rFonts w:ascii="Times New Roman" w:hAnsi="Times New Roman"/>
                <w:sz w:val="24"/>
                <w:szCs w:val="24"/>
                <w:lang w:bidi="ru-RU"/>
              </w:rPr>
              <w:t>Проведение профилактических мероприятий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CDA" w:rsidRPr="000D282B" w:rsidRDefault="00622CDA" w:rsidP="00622CDA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D282B">
              <w:rPr>
                <w:rFonts w:ascii="Times New Roman" w:hAnsi="Times New Roman"/>
                <w:sz w:val="24"/>
                <w:szCs w:val="24"/>
                <w:lang w:bidi="ru-RU"/>
              </w:rPr>
              <w:t>По необходимости мероприятий, проведенных контрольным (надзорным) органом</w:t>
            </w:r>
          </w:p>
        </w:tc>
      </w:tr>
    </w:tbl>
    <w:p w:rsidR="00622CDA" w:rsidRPr="000D282B" w:rsidRDefault="00622CDA" w:rsidP="000D282B">
      <w:pPr>
        <w:tabs>
          <w:tab w:val="left" w:pos="1605"/>
        </w:tabs>
        <w:jc w:val="both"/>
        <w:rPr>
          <w:rFonts w:ascii="Times New Roman" w:hAnsi="Times New Roman"/>
          <w:sz w:val="24"/>
          <w:szCs w:val="24"/>
          <w:lang w:bidi="ru-RU"/>
        </w:rPr>
      </w:pPr>
      <w:r w:rsidRPr="000D282B">
        <w:rPr>
          <w:rFonts w:ascii="Times New Roman" w:hAnsi="Times New Roman"/>
          <w:sz w:val="24"/>
          <w:szCs w:val="24"/>
          <w:lang w:bidi="ru-RU"/>
        </w:rPr>
        <w:t>Ожидаемый результат реализации программы:</w:t>
      </w:r>
    </w:p>
    <w:p w:rsidR="00622CDA" w:rsidRPr="000D282B" w:rsidRDefault="00622CDA" w:rsidP="000D282B">
      <w:pPr>
        <w:tabs>
          <w:tab w:val="left" w:pos="1605"/>
        </w:tabs>
        <w:jc w:val="both"/>
        <w:rPr>
          <w:rFonts w:ascii="Times New Roman" w:hAnsi="Times New Roman"/>
          <w:sz w:val="24"/>
          <w:szCs w:val="24"/>
          <w:lang w:bidi="ru-RU"/>
        </w:rPr>
      </w:pPr>
      <w:r w:rsidRPr="000D282B">
        <w:rPr>
          <w:rFonts w:ascii="Times New Roman" w:hAnsi="Times New Roman"/>
          <w:sz w:val="24"/>
          <w:szCs w:val="24"/>
          <w:lang w:bidi="ru-RU"/>
        </w:rPr>
        <w:t>- снижение количества выявленных в 202</w:t>
      </w:r>
      <w:r w:rsidR="000D282B">
        <w:rPr>
          <w:rFonts w:ascii="Times New Roman" w:hAnsi="Times New Roman"/>
          <w:sz w:val="24"/>
          <w:szCs w:val="24"/>
          <w:lang w:bidi="ru-RU"/>
        </w:rPr>
        <w:t xml:space="preserve">3 </w:t>
      </w:r>
      <w:r w:rsidRPr="000D282B">
        <w:rPr>
          <w:rFonts w:ascii="Times New Roman" w:hAnsi="Times New Roman"/>
          <w:sz w:val="24"/>
          <w:szCs w:val="24"/>
          <w:lang w:bidi="ru-RU"/>
        </w:rPr>
        <w:t>году нарушений требований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42408" w:rsidRPr="00622CDA" w:rsidRDefault="00C42408" w:rsidP="00622CDA">
      <w:pPr>
        <w:tabs>
          <w:tab w:val="left" w:pos="1605"/>
        </w:tabs>
      </w:pPr>
    </w:p>
    <w:sectPr w:rsidR="00C42408" w:rsidRPr="00622CDA" w:rsidSect="00EE41A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F6" w:rsidRDefault="00E436F6" w:rsidP="00EC58AA">
      <w:pPr>
        <w:spacing w:after="0" w:line="240" w:lineRule="auto"/>
      </w:pPr>
      <w:r>
        <w:separator/>
      </w:r>
    </w:p>
  </w:endnote>
  <w:endnote w:type="continuationSeparator" w:id="0">
    <w:p w:rsidR="00E436F6" w:rsidRDefault="00E436F6" w:rsidP="00EC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F6" w:rsidRDefault="00E436F6" w:rsidP="00EC58AA">
      <w:pPr>
        <w:spacing w:after="0" w:line="240" w:lineRule="auto"/>
      </w:pPr>
      <w:r>
        <w:separator/>
      </w:r>
    </w:p>
  </w:footnote>
  <w:footnote w:type="continuationSeparator" w:id="0">
    <w:p w:rsidR="00E436F6" w:rsidRDefault="00E436F6" w:rsidP="00EC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8AA" w:rsidRPr="00EC58AA" w:rsidRDefault="00EC58AA" w:rsidP="00EC58AA">
    <w:pPr>
      <w:pStyle w:val="a9"/>
      <w:jc w:val="right"/>
      <w:rPr>
        <w:rFonts w:ascii="Times New Roman" w:hAnsi="Times New Roman"/>
      </w:rPr>
    </w:pPr>
    <w:r>
      <w:rPr>
        <w:rFonts w:ascii="Times New Roman" w:hAnsi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74A0"/>
    <w:multiLevelType w:val="multilevel"/>
    <w:tmpl w:val="6242E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CD4757"/>
    <w:multiLevelType w:val="multilevel"/>
    <w:tmpl w:val="3AB8F2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504730"/>
    <w:multiLevelType w:val="multilevel"/>
    <w:tmpl w:val="6242E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044AEB"/>
    <w:multiLevelType w:val="multilevel"/>
    <w:tmpl w:val="D668E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85"/>
    <w:rsid w:val="0006525D"/>
    <w:rsid w:val="00077F8C"/>
    <w:rsid w:val="000D282B"/>
    <w:rsid w:val="001351BF"/>
    <w:rsid w:val="00192973"/>
    <w:rsid w:val="001A66E6"/>
    <w:rsid w:val="001B26CF"/>
    <w:rsid w:val="001E42C4"/>
    <w:rsid w:val="001F6FDC"/>
    <w:rsid w:val="00207DF6"/>
    <w:rsid w:val="0027143C"/>
    <w:rsid w:val="002947F5"/>
    <w:rsid w:val="002960B6"/>
    <w:rsid w:val="002B7BEB"/>
    <w:rsid w:val="002E235C"/>
    <w:rsid w:val="002E70D2"/>
    <w:rsid w:val="00317DB6"/>
    <w:rsid w:val="003201C4"/>
    <w:rsid w:val="0033464A"/>
    <w:rsid w:val="00380B83"/>
    <w:rsid w:val="003B15C5"/>
    <w:rsid w:val="003B4AEF"/>
    <w:rsid w:val="00456FC2"/>
    <w:rsid w:val="004572E7"/>
    <w:rsid w:val="00466E26"/>
    <w:rsid w:val="00486F79"/>
    <w:rsid w:val="004B0E1B"/>
    <w:rsid w:val="004F2193"/>
    <w:rsid w:val="005601A1"/>
    <w:rsid w:val="00564C6B"/>
    <w:rsid w:val="005A6CA8"/>
    <w:rsid w:val="005C2418"/>
    <w:rsid w:val="00602D7A"/>
    <w:rsid w:val="00605A9F"/>
    <w:rsid w:val="00622CDA"/>
    <w:rsid w:val="0064451D"/>
    <w:rsid w:val="00661E43"/>
    <w:rsid w:val="0072637E"/>
    <w:rsid w:val="00731D52"/>
    <w:rsid w:val="00732B94"/>
    <w:rsid w:val="00745393"/>
    <w:rsid w:val="007F0B2D"/>
    <w:rsid w:val="00817008"/>
    <w:rsid w:val="00837463"/>
    <w:rsid w:val="00881E40"/>
    <w:rsid w:val="008B5C76"/>
    <w:rsid w:val="008C101C"/>
    <w:rsid w:val="00904D60"/>
    <w:rsid w:val="009240E4"/>
    <w:rsid w:val="00932558"/>
    <w:rsid w:val="00942297"/>
    <w:rsid w:val="009521CF"/>
    <w:rsid w:val="009645EC"/>
    <w:rsid w:val="00974AB8"/>
    <w:rsid w:val="00987FD7"/>
    <w:rsid w:val="009C7337"/>
    <w:rsid w:val="00A164D1"/>
    <w:rsid w:val="00A57DB1"/>
    <w:rsid w:val="00A70AE9"/>
    <w:rsid w:val="00AC4DA8"/>
    <w:rsid w:val="00AD113C"/>
    <w:rsid w:val="00B21EFC"/>
    <w:rsid w:val="00B441FD"/>
    <w:rsid w:val="00B60287"/>
    <w:rsid w:val="00B665DA"/>
    <w:rsid w:val="00C42408"/>
    <w:rsid w:val="00C7477C"/>
    <w:rsid w:val="00DC16B0"/>
    <w:rsid w:val="00DF5014"/>
    <w:rsid w:val="00E10607"/>
    <w:rsid w:val="00E436F6"/>
    <w:rsid w:val="00E50DA5"/>
    <w:rsid w:val="00EB16D6"/>
    <w:rsid w:val="00EC58AA"/>
    <w:rsid w:val="00EE41A9"/>
    <w:rsid w:val="00F44750"/>
    <w:rsid w:val="00F62A50"/>
    <w:rsid w:val="00F82AB1"/>
    <w:rsid w:val="00F90385"/>
    <w:rsid w:val="00FA2CF1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575CD0-75A6-4760-9187-343E6822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6CF"/>
    <w:rPr>
      <w:rFonts w:ascii="Segoe U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EC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58AA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EC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58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user</cp:lastModifiedBy>
  <cp:revision>6</cp:revision>
  <cp:lastPrinted>2023-02-17T11:58:00Z</cp:lastPrinted>
  <dcterms:created xsi:type="dcterms:W3CDTF">2023-02-19T13:14:00Z</dcterms:created>
  <dcterms:modified xsi:type="dcterms:W3CDTF">2023-02-20T12:07:00Z</dcterms:modified>
</cp:coreProperties>
</file>